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9045"/>
        <w:tblGridChange w:id="0">
          <w:tblGrid>
            <w:gridCol w:w="2025"/>
            <w:gridCol w:w="9045"/>
          </w:tblGrid>
        </w:tblGridChange>
      </w:tblGrid>
      <w:tr>
        <w:trPr>
          <w:trHeight w:val="15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54437" cy="901532"/>
                  <wp:effectExtent b="0" l="0" r="0" t="0"/>
                  <wp:docPr descr="Logo-name SP.jpg" id="1" name="image1.jpg"/>
                  <a:graphic>
                    <a:graphicData uri="http://schemas.openxmlformats.org/drawingml/2006/picture">
                      <pic:pic>
                        <pic:nvPicPr>
                          <pic:cNvPr descr="Logo-name SP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37" cy="9015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Реквизиты ИП Менгазиев Айдер 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Сервисный центр "СЫТЫЙ ПРИНТЕР"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7710"/>
        <w:tblGridChange w:id="0">
          <w:tblGrid>
            <w:gridCol w:w="3360"/>
            <w:gridCol w:w="7710"/>
          </w:tblGrid>
        </w:tblGridChange>
      </w:tblGrid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Полное наименование организации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Индивидуальный предприниматель Менгазиев Айдер Абдульверович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Сокращенное наименование организации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ИП Менгазиев А.А.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Юридический 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297541, Симферопольский район, п. Школьное ул. Мира д.1 кв.13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Фактический 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ул. Пушкина 20 (во дворе), г. Симферополь, Республика Крым, Россия, 295011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Почтовый 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ул. Пушкина 20 (во дворе), г. Симферополь, Республика Крым, Россия, 295011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910919107262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КПП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----------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ОГРНИП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321911200064231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ОКПО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Полное наименование банка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  <w:t xml:space="preserve">РНКБ Банк (ПАО) г. Симферополь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  <w:t xml:space="preserve">043510607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Корреспондентский счет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  <w:t xml:space="preserve">30101810335100000607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Расчетный счет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  <w:t xml:space="preserve">40802810542670000330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0" w:firstLine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+7(978)756-02-82; +7(978)756-02-92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0" w:firstLine="0"/>
              <w:rPr/>
            </w:pPr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s.printer.8d@gmail.com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лице директора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Менгазиева Айдера Абдульверовича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Действующий на основании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УВЕДОМЛЕНИЯ О ПОСТАНОВКЕ НА УЧЕТ ФИЗИЧЕСКОГО ЛИЦА В НАЛОГОВОМ ОРГАНЕ №604768641 от 11.06.2021, выданное Инспекцией Федеральной налоговой службы по г. Симферополю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.printer.8d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